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000" w:rsidRPr="00616A70" w:rsidRDefault="001C1DDE">
      <w:pPr>
        <w:spacing w:before="120" w:line="240" w:lineRule="auto"/>
        <w:jc w:val="center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1.</w:t>
      </w:r>
      <w:r w:rsidR="00602FB0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616A70">
        <w:rPr>
          <w:rFonts w:ascii="Sylfaen" w:eastAsia="Arial Unicode MS" w:hAnsi="Sylfaen" w:cs="Arial Unicode MS"/>
          <w:b/>
          <w:sz w:val="20"/>
          <w:szCs w:val="20"/>
        </w:rPr>
        <w:t>ზოგადი 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7429"/>
      </w:tblGrid>
      <w:tr w:rsidR="009E1000" w:rsidRPr="00616A70">
        <w:trPr>
          <w:trHeight w:val="44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ind w:right="90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29" w:type="dxa"/>
          </w:tcPr>
          <w:p w:rsidR="009E1000" w:rsidRPr="00616A70" w:rsidRDefault="006A1EBF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0910901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დოზირების პრინციპები საექთნო საქმეში  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</w:tcPr>
          <w:p w:rsidR="009E1000" w:rsidRPr="00616A70" w:rsidRDefault="00B8197C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429" w:type="dxa"/>
          </w:tcPr>
          <w:p w:rsidR="009E1000" w:rsidRPr="00616A70" w:rsidRDefault="009E1000" w:rsidP="00602FB0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>
        <w:trPr>
          <w:trHeight w:val="128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რიცხვით სიმრავლეებში მათემატიკური ოპერაციების </w:t>
            </w:r>
            <w:r w:rsidR="00782F67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შესრულება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ამოცანების ამოხსნის მათემატიკური მოდელების აგება, ხსნარების კონცენტრაციის განსაზღვრა</w:t>
            </w:r>
            <w:r w:rsidR="00602FB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კონცენტრაციის </w:t>
            </w:r>
            <w:r w:rsidR="00602FB0">
              <w:rPr>
                <w:rFonts w:ascii="Sylfaen" w:eastAsia="Arial Unicode MS" w:hAnsi="Sylfaen" w:cs="Arial Unicode MS"/>
                <w:sz w:val="20"/>
                <w:szCs w:val="20"/>
              </w:rPr>
              <w:t>ცვლილებებსა და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დოზირების  ამოცანების შესრულება.</w:t>
            </w:r>
          </w:p>
          <w:p w:rsidR="009E1000" w:rsidRPr="00616A70" w:rsidRDefault="009E1000" w:rsidP="00602FB0">
            <w:pPr>
              <w:spacing w:after="0" w:line="240" w:lineRule="auto"/>
              <w:ind w:righ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9E1000" w:rsidP="00602FB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1C1DD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5618"/>
        <w:gridCol w:w="4754"/>
        <w:gridCol w:w="1623"/>
      </w:tblGrid>
      <w:tr w:rsidR="009E1000" w:rsidRPr="00616A70" w:rsidTr="00D16261">
        <w:trPr>
          <w:trHeight w:val="1100"/>
          <w:jc w:val="center"/>
        </w:trPr>
        <w:tc>
          <w:tcPr>
            <w:tcW w:w="2898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E1000" w:rsidRPr="00616A70" w:rsidRDefault="009E100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754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3" w:type="dxa"/>
            <w:shd w:val="clear" w:color="auto" w:fill="DBE5F1"/>
            <w:vAlign w:val="center"/>
          </w:tcPr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E1000" w:rsidRPr="00616A70" w:rsidTr="00D16261">
        <w:trPr>
          <w:trHeight w:val="3980"/>
          <w:jc w:val="center"/>
        </w:trPr>
        <w:tc>
          <w:tcPr>
            <w:tcW w:w="2898" w:type="dxa"/>
          </w:tcPr>
          <w:p w:rsidR="009E1000" w:rsidRPr="00616A70" w:rsidRDefault="001C1DDE">
            <w:pPr>
              <w:numPr>
                <w:ilvl w:val="1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რიცხვით სიმრავლეებში მათემატიკური ოპერაციების გამოთვლა </w:t>
            </w: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</w:tcPr>
          <w:p w:rsidR="009E1000" w:rsidRPr="00616A70" w:rsidRDefault="001C1DDE" w:rsidP="00D16261">
            <w:pPr>
              <w:pStyle w:val="Heading5"/>
              <w:tabs>
                <w:tab w:val="left" w:pos="530"/>
              </w:tabs>
              <w:spacing w:before="0" w:line="240" w:lineRule="auto"/>
              <w:ind w:right="34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1. </w:t>
            </w:r>
            <w:r w:rsidR="00D16261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>დავალების შესაბამისად</w:t>
            </w: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 ასრულებს </w:t>
            </w:r>
            <w:r w:rsidRPr="00616A70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უარყოფით და დადებით რიცხვებზე</w:t>
            </w:r>
            <w:r w:rsidRPr="00616A70">
              <w:rPr>
                <w:rFonts w:ascii="Sylfaen" w:eastAsia="Merriweather" w:hAnsi="Sylfaen" w:cs="Merriweather"/>
                <w:i w:val="0"/>
                <w:sz w:val="20"/>
                <w:szCs w:val="20"/>
              </w:rPr>
              <w:t>;</w:t>
            </w:r>
          </w:p>
          <w:p w:rsidR="009E1000" w:rsidRPr="00616A70" w:rsidRDefault="001C1DDE" w:rsidP="00D16261">
            <w:pPr>
              <w:pStyle w:val="Heading5"/>
              <w:tabs>
                <w:tab w:val="left" w:pos="530"/>
              </w:tabs>
              <w:spacing w:before="0" w:line="240" w:lineRule="auto"/>
              <w:ind w:right="34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2. </w:t>
            </w:r>
            <w:r w:rsidR="00D16261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>დავალების შესაბამისად</w:t>
            </w: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 ასრულებს </w:t>
            </w:r>
            <w:r w:rsidRPr="00616A70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ათწილადებზე;</w:t>
            </w:r>
          </w:p>
          <w:p w:rsidR="009E1000" w:rsidRPr="00616A70" w:rsidRDefault="001C1DDE" w:rsidP="00D16261">
            <w:pPr>
              <w:tabs>
                <w:tab w:val="left" w:pos="530"/>
              </w:tabs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D16261" w:rsidRPr="00D1626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16261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ასრულებს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მოქმედებებს წილადებზე;</w:t>
            </w:r>
          </w:p>
          <w:p w:rsidR="009E1000" w:rsidRPr="000066C6" w:rsidRDefault="001C1DDE" w:rsidP="00D16261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D16261" w:rsidRPr="00D1626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16261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ითვლის </w:t>
            </w:r>
            <w:r w:rsidRPr="000066C6">
              <w:rPr>
                <w:rFonts w:ascii="Sylfaen" w:eastAsia="Arial Unicode MS" w:hAnsi="Sylfaen" w:cs="Arial Unicode MS"/>
                <w:sz w:val="20"/>
                <w:szCs w:val="20"/>
              </w:rPr>
              <w:t>ორი ან მეტი სიდიდის საშუალო არითმეტიკულს;</w:t>
            </w:r>
          </w:p>
          <w:p w:rsidR="00783C58" w:rsidRPr="00616A70" w:rsidRDefault="00783C58" w:rsidP="00783C58">
            <w:pPr>
              <w:tabs>
                <w:tab w:val="left" w:pos="290"/>
              </w:tabs>
              <w:spacing w:after="0" w:line="240" w:lineRule="auto"/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სწორად გადაჰყავს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 უფრო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მცირე ან დიდ ერთეულებში</w:t>
            </w:r>
            <w:r w:rsidR="00AD52A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783C58" w:rsidRPr="00616A70" w:rsidRDefault="00783C58" w:rsidP="00D16261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D82327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754" w:type="dxa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მოქმედებები უარყოფით და დადებით რიცხვებზე: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შეკრება, გამრავლება, გაყოფა, მოდულის დათვლა.</w:t>
            </w: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ათწილადებზე: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</w:t>
            </w: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წილადებზე: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შედარება, გაერთმნიშვნელიანება, შეკრება/გამოკლება, მთელ და წილად რიცხვებზე გამრავლება/გაყოფა.</w:t>
            </w:r>
          </w:p>
          <w:p w:rsidR="00783C58" w:rsidRPr="00616A70" w:rsidRDefault="00783C58" w:rsidP="00783C5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უფრო მცირე ან დიდი ერთეულები: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კგ, გრ, მგ,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მკგ, ლ, მლ, მკლ.</w:t>
            </w:r>
          </w:p>
          <w:p w:rsidR="009E1000" w:rsidRPr="00616A70" w:rsidRDefault="009E1000" w:rsidP="00D16261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612A83">
        <w:trPr>
          <w:trHeight w:val="817"/>
          <w:jc w:val="center"/>
        </w:trPr>
        <w:tc>
          <w:tcPr>
            <w:tcW w:w="2898" w:type="dxa"/>
          </w:tcPr>
          <w:p w:rsidR="009E1000" w:rsidRPr="00616A70" w:rsidRDefault="001C1DDE">
            <w:pPr>
              <w:numPr>
                <w:ilvl w:val="1"/>
                <w:numId w:val="4"/>
              </w:numPr>
              <w:spacing w:after="0" w:line="240" w:lineRule="auto"/>
              <w:ind w:left="0" w:right="3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ამოცანების ამოხსნის მათემატიკური მოდელების აგება</w:t>
            </w:r>
          </w:p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</w:tcPr>
          <w:p w:rsidR="009E1000" w:rsidRPr="008C0D17" w:rsidRDefault="000D5D7F" w:rsidP="00612A83">
            <w:pPr>
              <w:tabs>
                <w:tab w:val="left" w:pos="290"/>
              </w:tabs>
              <w:spacing w:after="0" w:line="240" w:lineRule="auto"/>
              <w:ind w:right="33"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სწორად იგებს </w:t>
            </w:r>
            <w:r w:rsidR="002659EB"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ამოცანის არსს, აგებს და ხსნის</w:t>
            </w:r>
            <w:r w:rsidR="002659EB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პროპორციას;</w:t>
            </w:r>
          </w:p>
          <w:p w:rsidR="009E1000" w:rsidRPr="008C0D17" w:rsidRDefault="000D5D7F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ხსნის ამოცანას</w:t>
            </w:r>
            <w:r w:rsidR="002659EB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პროცენტზე;</w:t>
            </w:r>
          </w:p>
          <w:p w:rsidR="009E1000" w:rsidRPr="008C0D17" w:rsidRDefault="000D5D7F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C1DDE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="001C1DDE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C1DDE" w:rsidRPr="008C0D17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დოზირების ელემენტარულ </w:t>
            </w:r>
            <w:r w:rsidR="00542CB6" w:rsidRPr="008C0D17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პრინციპებს. </w:t>
            </w:r>
          </w:p>
          <w:p w:rsidR="009E1000" w:rsidRPr="008C0D17" w:rsidRDefault="000D5D7F" w:rsidP="00612A83">
            <w:pPr>
              <w:spacing w:before="6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დანიშნულების შესაბამისად სწორად </w:t>
            </w:r>
            <w:r w:rsidR="00612A83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გამოითვლის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C1DDE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ტაბლეტის დოზას</w:t>
            </w:r>
            <w:r w:rsidR="00612A83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D82327" w:rsidRPr="008C0D17" w:rsidRDefault="000D5D7F" w:rsidP="00D82327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 კითხულობს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წამლის ეტიკეტს,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ცნობს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მოცემულ აბრევიატურებს,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ცნობს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შპრიცზე დახაზულ ერთეულებს, სწორად უკავშირებს ერთმანეთს 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ფორმებსა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 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შეყვანის გზებს.</w:t>
            </w:r>
          </w:p>
          <w:p w:rsidR="00D82327" w:rsidRPr="008C0D17" w:rsidRDefault="00D82327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754" w:type="dxa"/>
          </w:tcPr>
          <w:p w:rsidR="009E1000" w:rsidRPr="008C0D17" w:rsidRDefault="001C1DDE" w:rsidP="0004298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პირდაპირი პროპორცია.</w:t>
            </w:r>
          </w:p>
          <w:p w:rsidR="009E1000" w:rsidRPr="008C0D17" w:rsidRDefault="001C1DDE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ამოცანა პროცენტზე: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</w:p>
          <w:p w:rsidR="009E1000" w:rsidRPr="008C0D17" w:rsidRDefault="001C1DDE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დოზირების ელემენტარული </w:t>
            </w:r>
            <w:r w:rsidR="008C0D1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პრინციპები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დოზა, დოზირების რეჟიმი, დოზირების ფორმა, დღიური დოზა, ოპტიმალური დოზა.</w:t>
            </w:r>
          </w:p>
          <w:p w:rsidR="00D82327" w:rsidRPr="008C0D17" w:rsidRDefault="001C1DDE" w:rsidP="0004298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ტაბლეტის დოზა: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გამოსათვლელი ფორმულა.</w:t>
            </w:r>
          </w:p>
          <w:p w:rsidR="00D82327" w:rsidRPr="008C0D17" w:rsidRDefault="00D82327" w:rsidP="0004298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ეტიკეტი,  მოცემული აბრევიატურები,  წამლის ფორმები და შეყვანის გზები: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წამლის ფორმის აბრევიატურები, წამლის შეყვანის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გზებთან დაკავშირებული აბრევიატურები,მასისა და მოცულობის აბრევიატურები,საოჯახო აბრევიატურები.</w:t>
            </w: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D16261">
        <w:trPr>
          <w:trHeight w:val="1040"/>
          <w:jc w:val="center"/>
        </w:trPr>
        <w:tc>
          <w:tcPr>
            <w:tcW w:w="2898" w:type="dxa"/>
          </w:tcPr>
          <w:p w:rsidR="009E1000" w:rsidRPr="00A76EB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ხსნარების კონცენტრაციის დადგენა და კონცენტრაციის ცვლილებაზე ამოცანების შესრულება</w:t>
            </w:r>
          </w:p>
          <w:p w:rsidR="009E1000" w:rsidRPr="00A76EB0" w:rsidRDefault="009E100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9E1000" w:rsidRPr="00A76EB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9E1000" w:rsidRPr="00A76EB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618" w:type="dxa"/>
            <w:tcBorders>
              <w:bottom w:val="single" w:sz="4" w:space="0" w:color="000000"/>
            </w:tcBorders>
          </w:tcPr>
          <w:p w:rsidR="009E1000" w:rsidRPr="00A76EB0" w:rsidRDefault="001C1DDE" w:rsidP="0004298B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1.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განსაზღვრავს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ხსნარის კონცენტრაციის სახეებს;</w:t>
            </w:r>
          </w:p>
          <w:p w:rsidR="009E1000" w:rsidRPr="00A76EB0" w:rsidRDefault="00612A83" w:rsidP="0004298B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2. </w:t>
            </w:r>
            <w:r w:rsidR="001C1DDE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სწორად იყენებს </w:t>
            </w:r>
            <w:r w:rsidR="001C1DDE"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წამლის პროცენტობის შემცირების ორ მეთოდს;</w:t>
            </w:r>
          </w:p>
          <w:p w:rsidR="009E1000" w:rsidRPr="00A76EB0" w:rsidRDefault="001C1DDE" w:rsidP="0004298B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დავალების შესაბამისად სწორად ახდენს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ინტრავენული გადასხმების კალკულაციას;</w:t>
            </w:r>
            <w:r w:rsidRPr="00A76EB0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</w:p>
          <w:p w:rsidR="009E1000" w:rsidRPr="00A76EB0" w:rsidRDefault="001C1DDE" w:rsidP="00542CB6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სწორად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სითხის ბალანსთან დაკავშირებულ ცნებებს</w:t>
            </w:r>
            <w:r w:rsidR="00612A83"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4754" w:type="dxa"/>
          </w:tcPr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1.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ხსნარის კონცენტრაციის სახეები: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ხსნარის პროცენტობა, მასა/მოცულობა განზავება.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წამლის პროცენტობის შემცირების ორი მეთოდი: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საინექციო წყლით განზავება, ორი სხვადასხვა პროცენტობის მედიკამენტის შერევით.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</w:t>
            </w:r>
            <w:r w:rsidR="004434A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ინტრავენურ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 გადასხმების კალკულაცია: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დროფ ფაქტორიან საინფუზიო სისტემებში, პამპზე</w:t>
            </w: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 სითხის ბალანსთან დაკავშირებული ცნებები: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D16261">
        <w:trPr>
          <w:trHeight w:val="1040"/>
          <w:jc w:val="center"/>
        </w:trPr>
        <w:tc>
          <w:tcPr>
            <w:tcW w:w="2898" w:type="dxa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დოზირების ამოცანების შესრულება</w:t>
            </w:r>
          </w:p>
        </w:tc>
        <w:tc>
          <w:tcPr>
            <w:tcW w:w="5618" w:type="dxa"/>
            <w:tcBorders>
              <w:bottom w:val="single" w:sz="4" w:space="0" w:color="000000"/>
            </w:tcBorders>
          </w:tcPr>
          <w:p w:rsidR="009E1000" w:rsidRPr="000066C6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Pr="00612A83">
              <w:rPr>
                <w:rFonts w:ascii="Sylfaen" w:eastAsia="Arial Unicode MS" w:hAnsi="Sylfaen" w:cs="Arial Unicode MS"/>
                <w:sz w:val="20"/>
                <w:szCs w:val="20"/>
              </w:rPr>
              <w:t>წამლის ფორმის და დანიშნული მედიკამენტის ერთეულის მიხედვით</w:t>
            </w:r>
            <w:r w:rsidR="00612A83" w:rsidRPr="00612A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12A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ნებისმიერ წამალზე</w:t>
            </w:r>
            <w:r w:rsidR="00612A83" w:rsidRPr="00612A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612A83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ანგარიშობს </w:t>
            </w:r>
            <w:r w:rsidR="00612A83" w:rsidRPr="000066C6">
              <w:rPr>
                <w:rFonts w:ascii="Sylfaen" w:eastAsia="Arial Unicode MS" w:hAnsi="Sylfaen" w:cs="Arial Unicode MS"/>
                <w:sz w:val="20"/>
                <w:szCs w:val="20"/>
              </w:rPr>
              <w:t>K კოეფიციენტს</w:t>
            </w:r>
            <w:r w:rsidR="00612A83" w:rsidRPr="000066C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9E1000" w:rsidRPr="00616A70" w:rsidRDefault="001C1DDE">
            <w:pPr>
              <w:spacing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დავალების შესამაბისად შეუძლია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კონცენტრაციის შეცვლა K კოეფიციენტის მიხედვით;</w:t>
            </w:r>
          </w:p>
          <w:p w:rsidR="009E1000" w:rsidRPr="00A76EB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დავალების შე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სრულებისას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612A83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წამლის განზავების ოთხ მეთოდს;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612A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მოცემული ქიმიური ნაერთისთვის სწორად ანგარიშობს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mEq-ს;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დანიშნულების შესაბამისად სწორად იყენებს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საინფუზიო პამპზე გასაშვები წამალის სიჩქარის გამოსათვლელ ფორმულებს;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E1000" w:rsidRPr="00616A70" w:rsidRDefault="001C1DDE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დავალების შესაბამისად ამზადებს განზავების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ცხრილს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754" w:type="dxa"/>
          </w:tcPr>
          <w:p w:rsidR="009E1000" w:rsidRPr="00616A70" w:rsidRDefault="001C1DDE" w:rsidP="00612A83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1.</w:t>
            </w:r>
            <w:r w:rsidR="00612A8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კონცენტრაციის შეცვლა K კოეფიციენტის მიხედვით: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წამლის განზავების ოთხი მეთოდი: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1:10-თან განზავებით 1მლ-მდე, 1:10-თან განზავებით 10 მლ-მდე, 0.1:10-თან მლ-მდე განზავებით,</w:t>
            </w: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K=10-მდე განზავება.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4. mEq: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-ის გამოსათვლელი ფორმულა,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mEq-ის გამოსათვლელი ფორმულა. </w:t>
            </w:r>
          </w:p>
          <w:p w:rsidR="009E1000" w:rsidRPr="00616A70" w:rsidRDefault="001C1DDE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5.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საინფუზიო პამპზე გასაშვები წამალის სიჩქარის გამოსათვლელი ფორმულები: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მგ/სთ, მგ/კგ, მგ/კგ/სთ, ერთეული/სთ, mEq/სთ.</w:t>
            </w:r>
          </w:p>
          <w:p w:rsidR="009E1000" w:rsidRPr="00616A70" w:rsidRDefault="001C1DDE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6. ცხრილი: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  <w:p w:rsidR="009E1000" w:rsidRPr="00616A70" w:rsidRDefault="009E100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1C1DD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9E1000" w:rsidRPr="00616A70" w:rsidRDefault="001C1DD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5128"/>
        <w:gridCol w:w="2430"/>
        <w:gridCol w:w="2250"/>
        <w:gridCol w:w="4084"/>
      </w:tblGrid>
      <w:tr w:rsidR="009E1000" w:rsidRPr="00616A70" w:rsidTr="00D07490">
        <w:trPr>
          <w:trHeight w:val="600"/>
        </w:trPr>
        <w:tc>
          <w:tcPr>
            <w:tcW w:w="1002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128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4084" w:type="dxa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07490" w:rsidRPr="00616A70" w:rsidTr="00800CE4">
        <w:trPr>
          <w:trHeight w:val="420"/>
        </w:trPr>
        <w:tc>
          <w:tcPr>
            <w:tcW w:w="1002" w:type="dxa"/>
          </w:tcPr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128" w:type="dxa"/>
          </w:tcPr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მოქმედებები უარყოფით და დადებით რიცხვებზე: შეკრება, გამრავლება, გაყოფა, მოდულის დათვლა.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მოქმედებები ათწილადებზე: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მოქმედებები წილადებზე: შედარება, გაერთმნიშვნელიანება, შეკრება/გამოკლება, მთელ და წილად რიცხვებზე გამრავლება/გაყოფა.</w:t>
            </w:r>
          </w:p>
          <w:p w:rsidR="00D07490" w:rsidRPr="00616A70" w:rsidRDefault="00D07490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საშუალო არითმეტიკული</w:t>
            </w:r>
          </w:p>
          <w:p w:rsidR="00D07490" w:rsidRPr="00616A70" w:rsidRDefault="00D07490" w:rsidP="00612A83">
            <w:pPr>
              <w:tabs>
                <w:tab w:val="left" w:pos="213"/>
              </w:tabs>
              <w:spacing w:after="0" w:line="240" w:lineRule="auto"/>
              <w:ind w:hanging="1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წამლის ეტიკეტი,  მოცემული აბრევიატურები,  წამლის ფორმები და შეყვანის გზები: წამლის ფორმის აბრევიატურები, წამლის შეყვანის გზებთან დაკავშირებული აბრევიატურები,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მასისა და მოცულობის აბრევიატურები,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საოჯახო აბრევიატურები.</w:t>
            </w:r>
          </w:p>
        </w:tc>
        <w:tc>
          <w:tcPr>
            <w:tcW w:w="2430" w:type="dxa"/>
            <w:vMerge w:val="restart"/>
          </w:tcPr>
          <w:p w:rsidR="00D07490" w:rsidRPr="00616A70" w:rsidRDefault="004434A5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07490" w:rsidRPr="00616A70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D07490" w:rsidRPr="00616A70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 ამოცანის ამოხსნა 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სხვა</w:t>
            </w: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75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4084" w:type="dxa"/>
            <w:vMerge w:val="restart"/>
          </w:tcPr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დავალების შესრულების მტკიცებულება</w:t>
            </w: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 (ტესტი, ამოცანის ამოხსნა)  ელექტრონულად შესრულებული ნამუშევარი (ტესტი, ამოცანის ამოხსნა) პროფესიული სტუდენტის მიერ შესრულებული პრაქტიკული დავალების ამსახველი ვიდეოჩანაწერი, ან/და ელექტრონული ფაილი ან/და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მატერიალური დოკუმენტი და სხვა.</w:t>
            </w: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128" w:type="dxa"/>
          </w:tcPr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 მასისა და მოცულობის ერთეულები</w:t>
            </w:r>
          </w:p>
          <w:p w:rsidR="00D07490" w:rsidRPr="00616A70" w:rsidRDefault="00D07490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უფრო მცირე ან დიდ ერთეულებში: კგ, გრ, მგ,</w:t>
            </w:r>
          </w:p>
          <w:p w:rsidR="00D07490" w:rsidRPr="00616A70" w:rsidRDefault="00D07490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მკგ, ლ, მლ, მკლ.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პროპორცია: პირდაპირი პროპორცია.</w:t>
            </w:r>
          </w:p>
          <w:p w:rsidR="00D07490" w:rsidRPr="00616A70" w:rsidRDefault="00D07490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ამოცანა პროცენტზე: 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</w:p>
          <w:p w:rsidR="00D07490" w:rsidRPr="00616A70" w:rsidRDefault="00D07490">
            <w:pPr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დოზირების ელემენტარული ცნებები: დოზა, დოზირების რეჟიმი, დოზირების ფორმა, დღიური დოზა, ოპტიმალური დოზა.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 ტაბლეტის დოზა: გამოსათვლელი ფორმულა.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 w:rsidP="00B823BB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D0749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128" w:type="dxa"/>
          </w:tcPr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ხსნარის კონცენტრაციის სახეები: ხსნარის პროცენტობა, მასა/მოცულობა განზავება.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წამლის პროცენტობის შემცირების ორი მეთოდი: სტერილური საინექციო წყლით განზავება, ორი სხვადასხვა პროცენტობის მედიკამენტის შერევით.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ინტრავენული გადასხმების კალკულაცია: დროფ ფაქტორიან საინფუზიო სისტემებში, პამპზე 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სითხის ბალანსთან დაკავშირებული ცნებები: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D0749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128" w:type="dxa"/>
          </w:tcPr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K კოეფიციენტი  წამლის ფორმის და დანიშნული მედიკამენტის ერთეულის მიხედვით ნებისმიერ წამალზე.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წამლის კონცენტრაციის შეცვლა K კოეფიციენტის მიხედვით: 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</w:t>
            </w:r>
          </w:p>
          <w:p w:rsidR="00D07490" w:rsidRPr="00616A70" w:rsidRDefault="00D07490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წამლის განზავების ოთხი მეთოდი: 1:10-თან განზავებით 1მლ-მდე, 1:10-თან განზავებით 10 მლ-მდე, 0.1:10-თან მლ-მდე განზავებით, K=10-მდე განზავება.</w:t>
            </w:r>
          </w:p>
          <w:p w:rsidR="00D07490" w:rsidRPr="00616A70" w:rsidRDefault="00D07490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mEq: Eq-ის გამოსათვლელი ფორმულა, mEq-ის გამოსათვლელი ფორმულა. 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საინფუზიო პამპზე გასაშვები წამალის სიჩქარის გამოსათვლელი ფორმულები: მგ/სთ, მგ/კგ, მგ/კგ/სთ, ერთეული/სთ, mEq/სთ.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6. ცხრილი: 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</w:tcPr>
          <w:p w:rsidR="00D07490" w:rsidRPr="00616A70" w:rsidRDefault="00D07490" w:rsidP="00D07490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 ამოცანის ამოხსნა და სხვა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75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4084" w:type="dxa"/>
            <w:vMerge/>
          </w:tcPr>
          <w:p w:rsidR="00D07490" w:rsidRPr="00616A70" w:rsidRDefault="00D0749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9E1000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894" w:type="dxa"/>
        <w:tblLayout w:type="fixed"/>
        <w:tblLook w:val="0000" w:firstRow="0" w:lastRow="0" w:firstColumn="0" w:lastColumn="0" w:noHBand="0" w:noVBand="0"/>
      </w:tblPr>
      <w:tblGrid>
        <w:gridCol w:w="2961"/>
        <w:gridCol w:w="4617"/>
        <w:gridCol w:w="2430"/>
        <w:gridCol w:w="1890"/>
        <w:gridCol w:w="2996"/>
      </w:tblGrid>
      <w:tr w:rsidR="009E1000" w:rsidRPr="00616A70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E1000" w:rsidRPr="00616A70" w:rsidTr="002D52B8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3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9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996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E1000" w:rsidRPr="00616A70" w:rsidTr="008033FF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widowControl w:val="0"/>
              <w:spacing w:after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8033FF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D52B8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2D52B8" w:rsidRPr="00616A70" w:rsidTr="008033FF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6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4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8033F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88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8</w:t>
            </w:r>
          </w:p>
        </w:tc>
        <w:tc>
          <w:tcPr>
            <w:tcW w:w="299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434A5" w:rsidRDefault="004434A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434A5" w:rsidRPr="00E6215F" w:rsidRDefault="004434A5" w:rsidP="004434A5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right="567" w:firstLine="0"/>
        <w:jc w:val="both"/>
        <w:rPr>
          <w:rFonts w:ascii="Sylfaen" w:hAnsi="Sylfaen"/>
          <w:sz w:val="20"/>
          <w:szCs w:val="20"/>
        </w:rPr>
      </w:pPr>
      <w:r w:rsidRPr="00E6215F">
        <w:rPr>
          <w:rFonts w:ascii="Sylfaen" w:eastAsia="Arial Unicode MS" w:hAnsi="Sylfaen" w:cs="Arial Unicode MS"/>
          <w:sz w:val="20"/>
          <w:szCs w:val="20"/>
        </w:rPr>
        <w:t xml:space="preserve">თოფურია, </w:t>
      </w:r>
      <w:r>
        <w:rPr>
          <w:rFonts w:ascii="Sylfaen" w:eastAsia="Arial Unicode MS" w:hAnsi="Sylfaen" w:cs="Arial Unicode MS"/>
          <w:sz w:val="20"/>
          <w:szCs w:val="20"/>
        </w:rPr>
        <w:t xml:space="preserve">ს., 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ხოჭოლავა, </w:t>
      </w:r>
      <w:r>
        <w:rPr>
          <w:rFonts w:ascii="Sylfaen" w:eastAsia="Arial Unicode MS" w:hAnsi="Sylfaen" w:cs="Arial Unicode MS"/>
          <w:sz w:val="20"/>
          <w:szCs w:val="20"/>
        </w:rPr>
        <w:t xml:space="preserve">ვ., 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მაჭარაშვილი, </w:t>
      </w:r>
      <w:r>
        <w:rPr>
          <w:rFonts w:ascii="Sylfaen" w:eastAsia="Arial Unicode MS" w:hAnsi="Sylfaen" w:cs="Arial Unicode MS"/>
          <w:sz w:val="20"/>
          <w:szCs w:val="20"/>
        </w:rPr>
        <w:t xml:space="preserve">ნ., </w:t>
      </w:r>
      <w:r w:rsidRPr="00E6215F">
        <w:rPr>
          <w:rFonts w:ascii="Sylfaen" w:eastAsia="Arial Unicode MS" w:hAnsi="Sylfaen" w:cs="Arial Unicode MS"/>
          <w:sz w:val="20"/>
          <w:szCs w:val="20"/>
        </w:rPr>
        <w:t>აბესაძე,</w:t>
      </w:r>
      <w:r>
        <w:rPr>
          <w:rFonts w:ascii="Sylfaen" w:eastAsia="Arial Unicode MS" w:hAnsi="Sylfaen" w:cs="Arial Unicode MS"/>
          <w:sz w:val="20"/>
          <w:szCs w:val="20"/>
        </w:rPr>
        <w:t xml:space="preserve"> ვ.,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 მეტრეველი</w:t>
      </w:r>
      <w:r>
        <w:rPr>
          <w:rFonts w:ascii="Sylfaen" w:eastAsia="Arial Unicode MS" w:hAnsi="Sylfaen" w:cs="Arial Unicode MS"/>
          <w:sz w:val="20"/>
          <w:szCs w:val="20"/>
        </w:rPr>
        <w:t>, ზ. -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 „მათემატიკა“, თბილისი, 2009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-</w:t>
      </w:r>
      <w:r>
        <w:rPr>
          <w:rFonts w:ascii="Sylfaen" w:eastAsia="Arial Unicode MS" w:hAnsi="Sylfaen" w:cs="Arial Unicode MS"/>
          <w:i/>
          <w:sz w:val="20"/>
          <w:szCs w:val="20"/>
        </w:rPr>
        <w:t xml:space="preserve">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სამედიცინო კორპორაცია „ევექსის“ სასწავლო ცენტრი-დოზირება I, II, III ნაწილი</w:t>
      </w:r>
    </w:p>
    <w:p w:rsidR="004434A5" w:rsidRPr="00616A70" w:rsidRDefault="004434A5" w:rsidP="004434A5">
      <w:pPr>
        <w:numPr>
          <w:ilvl w:val="0"/>
          <w:numId w:val="5"/>
        </w:numPr>
        <w:tabs>
          <w:tab w:val="left" w:pos="360"/>
        </w:tabs>
        <w:spacing w:after="0" w:line="240" w:lineRule="auto"/>
        <w:ind w:left="0" w:right="567" w:firstLine="0"/>
        <w:contextualSpacing/>
        <w:jc w:val="both"/>
        <w:rPr>
          <w:rFonts w:ascii="Sylfaen" w:hAnsi="Sylfaen"/>
          <w:sz w:val="20"/>
          <w:szCs w:val="20"/>
        </w:rPr>
      </w:pPr>
      <w:r w:rsidRPr="00616A70">
        <w:rPr>
          <w:rFonts w:ascii="Sylfaen" w:eastAsia="Arial Unicode MS" w:hAnsi="Sylfaen" w:cs="Arial Unicode MS"/>
          <w:sz w:val="20"/>
          <w:szCs w:val="20"/>
        </w:rPr>
        <w:t>მაჭარაშვილი</w:t>
      </w:r>
      <w:r>
        <w:rPr>
          <w:rFonts w:ascii="Sylfaen" w:eastAsia="Arial Unicode MS" w:hAnsi="Sylfaen" w:cs="Arial Unicode MS"/>
          <w:sz w:val="20"/>
          <w:szCs w:val="20"/>
        </w:rPr>
        <w:t>, ნ., თბილისი, 2012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მათემატიკა, მეოთხე გადამუშავებული გამოცემა</w:t>
      </w:r>
    </w:p>
    <w:p w:rsidR="004434A5" w:rsidRPr="00616A70" w:rsidRDefault="004434A5" w:rsidP="004434A5">
      <w:pPr>
        <w:numPr>
          <w:ilvl w:val="0"/>
          <w:numId w:val="5"/>
        </w:numPr>
        <w:tabs>
          <w:tab w:val="left" w:pos="360"/>
        </w:tabs>
        <w:spacing w:after="0" w:line="240" w:lineRule="auto"/>
        <w:ind w:left="0" w:right="567" w:firstLine="0"/>
        <w:contextualSpacing/>
        <w:jc w:val="both"/>
        <w:rPr>
          <w:rFonts w:ascii="Sylfaen" w:hAnsi="Sylfaen"/>
          <w:sz w:val="20"/>
          <w:szCs w:val="20"/>
        </w:rPr>
      </w:pPr>
      <w:r w:rsidRPr="00616A70">
        <w:rPr>
          <w:rFonts w:ascii="Sylfaen" w:eastAsia="Arial Unicode MS" w:hAnsi="Sylfaen" w:cs="Arial Unicode MS"/>
          <w:sz w:val="20"/>
          <w:szCs w:val="20"/>
        </w:rPr>
        <w:t>ჯაფარიძე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ნ., წილოსანი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მ., წულაია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ნ., </w:t>
      </w:r>
      <w:r>
        <w:rPr>
          <w:rFonts w:ascii="Sylfaen" w:eastAsia="Arial Unicode MS" w:hAnsi="Sylfaen" w:cs="Arial Unicode MS"/>
          <w:sz w:val="20"/>
          <w:szCs w:val="20"/>
        </w:rPr>
        <w:t xml:space="preserve">-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მათემატიკა 10/მოსწავლის წიგნი,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თბ., </w:t>
      </w:r>
      <w:r>
        <w:rPr>
          <w:rFonts w:ascii="Sylfaen" w:eastAsia="Arial Unicode MS" w:hAnsi="Sylfaen" w:cs="Arial Unicode MS"/>
          <w:sz w:val="20"/>
          <w:szCs w:val="20"/>
        </w:rPr>
        <w:t>,,</w:t>
      </w:r>
      <w:r w:rsidRPr="00616A70">
        <w:rPr>
          <w:rFonts w:ascii="Sylfaen" w:eastAsia="Arial Unicode MS" w:hAnsi="Sylfaen" w:cs="Arial Unicode MS"/>
          <w:sz w:val="20"/>
          <w:szCs w:val="20"/>
        </w:rPr>
        <w:t>ბაკურ სულაკაურის გამომც.,</w:t>
      </w:r>
      <w:r>
        <w:rPr>
          <w:rFonts w:ascii="Sylfaen" w:eastAsia="Arial Unicode MS" w:hAnsi="Sylfaen" w:cs="Arial Unicode MS"/>
          <w:sz w:val="20"/>
          <w:szCs w:val="20"/>
        </w:rPr>
        <w:t xml:space="preserve">“ 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2012 </w:t>
      </w:r>
    </w:p>
    <w:p w:rsidR="004434A5" w:rsidRDefault="004434A5" w:rsidP="004434A5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F528B4" w:rsidRPr="00616A70" w:rsidRDefault="00F528B4" w:rsidP="00F528B4">
      <w:pPr>
        <w:numPr>
          <w:ilvl w:val="0"/>
          <w:numId w:val="5"/>
        </w:numPr>
        <w:tabs>
          <w:tab w:val="left" w:pos="360"/>
        </w:tabs>
        <w:spacing w:after="0" w:line="240" w:lineRule="auto"/>
        <w:ind w:right="567"/>
        <w:contextualSpacing/>
        <w:jc w:val="both"/>
        <w:rPr>
          <w:rFonts w:ascii="Sylfaen" w:hAnsi="Sylfaen"/>
          <w:sz w:val="20"/>
          <w:szCs w:val="20"/>
        </w:rPr>
      </w:pPr>
      <w:r w:rsidRPr="00F528B4">
        <w:rPr>
          <w:rFonts w:ascii="Sylfaen" w:hAnsi="Sylfaen"/>
          <w:sz w:val="20"/>
          <w:szCs w:val="20"/>
        </w:rPr>
        <w:t>http://vet.ge/wp-content/uploads/2015/12/studentis%20saxelmzgvanelo-saeqtno%20saqme.pdf</w:t>
      </w:r>
    </w:p>
    <w:p w:rsidR="009E1000" w:rsidRDefault="009E1000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E6215F" w:rsidRDefault="00E6215F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B2180E" w:rsidRPr="006441B5" w:rsidRDefault="00B2180E" w:rsidP="00B2180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B2180E" w:rsidRPr="006441B5" w:rsidRDefault="00B2180E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B2180E" w:rsidRPr="006441B5" w:rsidRDefault="00B2180E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B2180E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jdgxs" w:colFirst="0" w:colLast="0"/>
      <w:bookmarkEnd w:id="1"/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616A70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B2180E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9E1000" w:rsidRPr="00616A70">
        <w:tc>
          <w:tcPr>
            <w:tcW w:w="525" w:type="dxa"/>
            <w:shd w:val="clear" w:color="auto" w:fill="auto"/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9E1000" w:rsidRPr="00616A70">
        <w:tc>
          <w:tcPr>
            <w:tcW w:w="525" w:type="dxa"/>
            <w:shd w:val="clear" w:color="auto" w:fill="auto"/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E1000" w:rsidRPr="00616A70" w:rsidRDefault="001C1DDE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ანა ცისკარიშვილი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 w:rsidP="009656F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9E1000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 w:rsidP="009656F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E17436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7436" w:rsidRPr="00616A70" w:rsidRDefault="00E17436" w:rsidP="00E17436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7436" w:rsidRPr="00616A70" w:rsidRDefault="00E17436" w:rsidP="00E1743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7436" w:rsidRPr="00616A70" w:rsidRDefault="00E17436" w:rsidP="00E1743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322F14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Pr="00322F14" w:rsidRDefault="00322F14" w:rsidP="00322F1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pPr>
              <w:spacing w:before="60" w:after="60"/>
            </w:pPr>
            <w:r>
              <w:rPr>
                <w:rFonts w:ascii="Sylfaen" w:hAnsi="Sylfaen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სს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სამედიცინო კორპორაცია 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>,,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ევექსი”</w:t>
            </w:r>
          </w:p>
        </w:tc>
      </w:tr>
      <w:tr w:rsidR="00322F14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pPr>
              <w:spacing w:before="60" w:after="60"/>
            </w:pPr>
            <w:r>
              <w:rPr>
                <w:rFonts w:ascii="Sylfaen" w:hAnsi="Sylfaen"/>
                <w:sz w:val="20"/>
                <w:szCs w:val="20"/>
              </w:rPr>
              <w:t>ბექა შალამბერიძე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B2180E" w:rsidP="00B2180E"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ს</w:t>
            </w:r>
            <w:r w:rsidR="00322F14">
              <w:rPr>
                <w:rFonts w:ascii="Sylfaen" w:hAnsi="Sylfaen"/>
                <w:sz w:val="20"/>
                <w:szCs w:val="20"/>
                <w:shd w:val="clear" w:color="auto" w:fill="FFFFFF"/>
              </w:rPr>
              <w:t>ს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="00322F1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სამედიცინო კორპორაცია 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>,,</w:t>
            </w:r>
            <w:r w:rsidR="00322F14">
              <w:rPr>
                <w:rFonts w:ascii="Sylfaen" w:hAnsi="Sylfaen"/>
                <w:sz w:val="20"/>
                <w:szCs w:val="20"/>
                <w:shd w:val="clear" w:color="auto" w:fill="FFFFFF"/>
              </w:rPr>
              <w:t>ევექსი”</w:t>
            </w:r>
          </w:p>
        </w:tc>
      </w:tr>
    </w:tbl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E1000" w:rsidRPr="00616A70" w:rsidSect="008365B0">
      <w:headerReference w:type="default" r:id="rId7"/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B46" w:rsidRDefault="00D16B46">
      <w:pPr>
        <w:spacing w:after="0" w:line="240" w:lineRule="auto"/>
      </w:pPr>
      <w:r>
        <w:separator/>
      </w:r>
    </w:p>
  </w:endnote>
  <w:endnote w:type="continuationSeparator" w:id="0">
    <w:p w:rsidR="00D16B46" w:rsidRDefault="00D16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00" w:rsidRDefault="00AD7A2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1C1DDE">
      <w:instrText>PAGE</w:instrText>
    </w:r>
    <w:r>
      <w:fldChar w:fldCharType="separate"/>
    </w:r>
    <w:r w:rsidR="00807227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B46" w:rsidRDefault="00D16B46">
      <w:pPr>
        <w:spacing w:after="0" w:line="240" w:lineRule="auto"/>
      </w:pPr>
      <w:r>
        <w:separator/>
      </w:r>
    </w:p>
  </w:footnote>
  <w:footnote w:type="continuationSeparator" w:id="0">
    <w:p w:rsidR="00D16B46" w:rsidRDefault="00D16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00" w:rsidRDefault="009E100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C4925"/>
    <w:multiLevelType w:val="multilevel"/>
    <w:tmpl w:val="95AA1F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8917CAB"/>
    <w:multiLevelType w:val="multilevel"/>
    <w:tmpl w:val="1624E1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6743B46"/>
    <w:multiLevelType w:val="multilevel"/>
    <w:tmpl w:val="5C6E6C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64235011"/>
    <w:multiLevelType w:val="multilevel"/>
    <w:tmpl w:val="B6D240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1FD42F2"/>
    <w:multiLevelType w:val="multilevel"/>
    <w:tmpl w:val="08EEFC52"/>
    <w:lvl w:ilvl="0">
      <w:start w:val="1"/>
      <w:numFmt w:val="bullet"/>
      <w:lvlText w:val="●"/>
      <w:lvlJc w:val="left"/>
      <w:pPr>
        <w:ind w:left="720" w:hanging="72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72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72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72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72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72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000"/>
    <w:rsid w:val="000066C6"/>
    <w:rsid w:val="00024D5B"/>
    <w:rsid w:val="0004298B"/>
    <w:rsid w:val="000D5D7F"/>
    <w:rsid w:val="001C1DDE"/>
    <w:rsid w:val="001C2C0D"/>
    <w:rsid w:val="002659EB"/>
    <w:rsid w:val="0028549A"/>
    <w:rsid w:val="002D52B8"/>
    <w:rsid w:val="00322F14"/>
    <w:rsid w:val="00355066"/>
    <w:rsid w:val="004434A5"/>
    <w:rsid w:val="00451548"/>
    <w:rsid w:val="00542CB6"/>
    <w:rsid w:val="005621C9"/>
    <w:rsid w:val="0058286B"/>
    <w:rsid w:val="00602FB0"/>
    <w:rsid w:val="00612A83"/>
    <w:rsid w:val="00616A70"/>
    <w:rsid w:val="00693520"/>
    <w:rsid w:val="006A1EBF"/>
    <w:rsid w:val="006F5805"/>
    <w:rsid w:val="007406F0"/>
    <w:rsid w:val="00743F4B"/>
    <w:rsid w:val="00782F67"/>
    <w:rsid w:val="00783C58"/>
    <w:rsid w:val="007854CB"/>
    <w:rsid w:val="007A23ED"/>
    <w:rsid w:val="007E24F7"/>
    <w:rsid w:val="00800CE4"/>
    <w:rsid w:val="008033FF"/>
    <w:rsid w:val="00807227"/>
    <w:rsid w:val="0081622F"/>
    <w:rsid w:val="00833828"/>
    <w:rsid w:val="008365B0"/>
    <w:rsid w:val="00845D53"/>
    <w:rsid w:val="0089689D"/>
    <w:rsid w:val="008C0D17"/>
    <w:rsid w:val="008D0254"/>
    <w:rsid w:val="009656F6"/>
    <w:rsid w:val="009E1000"/>
    <w:rsid w:val="00A76EB0"/>
    <w:rsid w:val="00AC38DA"/>
    <w:rsid w:val="00AD2EF0"/>
    <w:rsid w:val="00AD52A0"/>
    <w:rsid w:val="00AD7A25"/>
    <w:rsid w:val="00AE6193"/>
    <w:rsid w:val="00AF000A"/>
    <w:rsid w:val="00B000E6"/>
    <w:rsid w:val="00B2180E"/>
    <w:rsid w:val="00B436D7"/>
    <w:rsid w:val="00B8197C"/>
    <w:rsid w:val="00BF4D3C"/>
    <w:rsid w:val="00C50999"/>
    <w:rsid w:val="00D07490"/>
    <w:rsid w:val="00D16261"/>
    <w:rsid w:val="00D16B46"/>
    <w:rsid w:val="00D37ED9"/>
    <w:rsid w:val="00D55D3B"/>
    <w:rsid w:val="00D572D6"/>
    <w:rsid w:val="00D82327"/>
    <w:rsid w:val="00D9308A"/>
    <w:rsid w:val="00DB31B5"/>
    <w:rsid w:val="00DC4A76"/>
    <w:rsid w:val="00E17436"/>
    <w:rsid w:val="00E6215F"/>
    <w:rsid w:val="00E928F9"/>
    <w:rsid w:val="00F0284E"/>
    <w:rsid w:val="00F35174"/>
    <w:rsid w:val="00F5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5AD508-28CD-41B1-9D28-1E6C7788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365B0"/>
  </w:style>
  <w:style w:type="paragraph" w:styleId="Heading1">
    <w:name w:val="heading 1"/>
    <w:basedOn w:val="Normal"/>
    <w:next w:val="Normal"/>
    <w:rsid w:val="008365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8365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8365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8365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8365B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8365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8365B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8365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62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9</cp:revision>
  <dcterms:created xsi:type="dcterms:W3CDTF">2021-01-14T11:48:00Z</dcterms:created>
  <dcterms:modified xsi:type="dcterms:W3CDTF">2021-02-11T09:20:00Z</dcterms:modified>
</cp:coreProperties>
</file>